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0E" w:rsidRDefault="00F9480E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F9480E" w:rsidRDefault="00F9480E">
      <w:pPr>
        <w:pStyle w:val="newncpi"/>
        <w:ind w:firstLine="0"/>
        <w:jc w:val="center"/>
      </w:pPr>
      <w:r>
        <w:rPr>
          <w:rStyle w:val="datepr"/>
        </w:rPr>
        <w:t>28 ноября 2016 г.</w:t>
      </w:r>
      <w:r>
        <w:rPr>
          <w:rStyle w:val="number"/>
        </w:rPr>
        <w:t xml:space="preserve"> № 96</w:t>
      </w:r>
    </w:p>
    <w:p w:rsidR="00F9480E" w:rsidRDefault="00F9480E">
      <w:pPr>
        <w:pStyle w:val="titlencpi"/>
      </w:pPr>
      <w:r>
        <w:t>О некоторых вопросах налогообложения в 2017 году</w:t>
      </w:r>
    </w:p>
    <w:p w:rsidR="00F9480E" w:rsidRDefault="00F9480E">
      <w:pPr>
        <w:pStyle w:val="preamble"/>
      </w:pPr>
      <w:r>
        <w:t>На основании части третьей статьи 188, статьи 201</w:t>
      </w:r>
      <w:r>
        <w:rPr>
          <w:vertAlign w:val="superscript"/>
        </w:rPr>
        <w:t>1</w:t>
      </w:r>
      <w:r>
        <w:t xml:space="preserve"> Налогового кодекса Республики Беларусь </w:t>
      </w:r>
      <w:proofErr w:type="spellStart"/>
      <w:r>
        <w:t>Ивьевский</w:t>
      </w:r>
      <w:proofErr w:type="spellEnd"/>
      <w:r>
        <w:t xml:space="preserve"> районный Совет депутатов РЕШИЛ:</w:t>
      </w:r>
    </w:p>
    <w:p w:rsidR="00F9480E" w:rsidRDefault="00F9480E">
      <w:pPr>
        <w:pStyle w:val="point"/>
      </w:pPr>
      <w:r>
        <w:t>1. Установить, если иное не определено законодательством Республики Беларусь и настоящим решением, по объектам налогообложения повышающий коэффициент:</w:t>
      </w:r>
    </w:p>
    <w:p w:rsidR="00F9480E" w:rsidRDefault="00F9480E">
      <w:pPr>
        <w:pStyle w:val="newncpi"/>
      </w:pPr>
      <w:r>
        <w:t>2,5 – к ставке налога на недвижимость, за исключением объектов налогообложения, не завершенных строительством и расположенных на территории сельсоветов, уплачиваемого организациями;</w:t>
      </w:r>
    </w:p>
    <w:p w:rsidR="00F9480E" w:rsidRDefault="00F9480E">
      <w:pPr>
        <w:pStyle w:val="newncpi"/>
      </w:pPr>
      <w:r>
        <w:t xml:space="preserve">2,0 – к ставке налога на недвижимость по объектам налогообложения, расположенным на территории города </w:t>
      </w:r>
      <w:proofErr w:type="spellStart"/>
      <w:r>
        <w:t>Ивье</w:t>
      </w:r>
      <w:proofErr w:type="spellEnd"/>
      <w:r>
        <w:t>, уплачиваемого физическими лицами;</w:t>
      </w:r>
    </w:p>
    <w:p w:rsidR="00F9480E" w:rsidRDefault="00F9480E">
      <w:pPr>
        <w:pStyle w:val="newncpi"/>
      </w:pPr>
      <w:r>
        <w:t>2,5 – к ставке земельного налога, уплачиваемого организациями;</w:t>
      </w:r>
    </w:p>
    <w:p w:rsidR="00F9480E" w:rsidRDefault="00F9480E">
      <w:pPr>
        <w:pStyle w:val="newncpi"/>
      </w:pPr>
      <w:r>
        <w:t xml:space="preserve">2,0 – к ставке земельного налога на земельные участки, расположенные на территории города </w:t>
      </w:r>
      <w:proofErr w:type="spellStart"/>
      <w:r>
        <w:t>Ивье</w:t>
      </w:r>
      <w:proofErr w:type="spellEnd"/>
      <w:r>
        <w:t>, уплачиваемого физическими лицами;</w:t>
      </w:r>
    </w:p>
    <w:p w:rsidR="00F9480E" w:rsidRDefault="00F9480E">
      <w:pPr>
        <w:pStyle w:val="newncpi"/>
      </w:pPr>
      <w:r>
        <w:t xml:space="preserve">1,5 – к ставкам земельного налога, налога на недвижимость, </w:t>
      </w:r>
      <w:proofErr w:type="gramStart"/>
      <w:r>
        <w:t>уплачиваемых</w:t>
      </w:r>
      <w:proofErr w:type="gramEnd"/>
      <w:r>
        <w:t xml:space="preserve"> организациями потребительской кооперации, по объектам налогообложения, расположенным в городе </w:t>
      </w:r>
      <w:proofErr w:type="spellStart"/>
      <w:r>
        <w:t>Ивье</w:t>
      </w:r>
      <w:proofErr w:type="spellEnd"/>
      <w:r>
        <w:t>.</w:t>
      </w:r>
    </w:p>
    <w:p w:rsidR="00F9480E" w:rsidRDefault="00F9480E">
      <w:pPr>
        <w:pStyle w:val="point"/>
      </w:pPr>
      <w:r>
        <w:t>2. Повышающие коэффициенты к ставкам налога на недвижимость и земельного налога, установленные в пункте 1 настоящего решения, не применяются в отношении объектов налогообложения:</w:t>
      </w:r>
    </w:p>
    <w:p w:rsidR="00F9480E" w:rsidRDefault="00F9480E">
      <w:pPr>
        <w:pStyle w:val="newncpi"/>
      </w:pPr>
      <w:proofErr w:type="gramStart"/>
      <w:r>
        <w:t>организаций, осуществляющих эксплуатацию жилищного фонда и (или) предоставляющих жилищно-коммунальных услуги по субсидируемым государством тарифам (ценам) на эти услуги для населения и получающих субсидии из районного бюджета на возмещение части затрат по оказанию этих услуг;</w:t>
      </w:r>
      <w:proofErr w:type="gramEnd"/>
    </w:p>
    <w:p w:rsidR="00F9480E" w:rsidRDefault="00F9480E">
      <w:pPr>
        <w:pStyle w:val="newncpi"/>
      </w:pPr>
      <w:r>
        <w:t>организаций, оказывающих бытовые услуги населению в сельской местности и имеющих сеть (два и более) сельских комплексных приемных пунктов по приему заказов на оказание бытовых услуг;</w:t>
      </w:r>
    </w:p>
    <w:p w:rsidR="00F9480E" w:rsidRDefault="00F9480E">
      <w:pPr>
        <w:pStyle w:val="newncpi"/>
      </w:pPr>
      <w:r>
        <w:t>организаций, осуществляющих экономическую деятельность по ремонту и техническому обслуживанию машин и оборудования для сельского и лесного хозяйства и деятельность, способствующую растениеводству.</w:t>
      </w:r>
    </w:p>
    <w:p w:rsidR="00F9480E" w:rsidRDefault="00F9480E">
      <w:pPr>
        <w:pStyle w:val="point"/>
      </w:pPr>
      <w:r>
        <w:t>3. Обнародовать (опубликовать) настоящее решение в газете «</w:t>
      </w:r>
      <w:proofErr w:type="spellStart"/>
      <w:r>
        <w:t>Іўеўскі</w:t>
      </w:r>
      <w:proofErr w:type="spellEnd"/>
      <w:r>
        <w:t xml:space="preserve"> край».</w:t>
      </w:r>
    </w:p>
    <w:p w:rsidR="00F9480E" w:rsidRDefault="00F9480E">
      <w:pPr>
        <w:pStyle w:val="point"/>
      </w:pPr>
      <w:r>
        <w:t>4. Настоящее решение вступает в силу с 1 января 2017 г.</w:t>
      </w:r>
    </w:p>
    <w:p w:rsidR="00F9480E" w:rsidRDefault="00F9480E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F9480E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480E" w:rsidRDefault="00F9480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480E" w:rsidRDefault="00F9480E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:rsidR="00F9480E" w:rsidRDefault="00F9480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2"/>
        <w:gridCol w:w="5126"/>
      </w:tblGrid>
      <w:tr w:rsidR="00F9480E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480E" w:rsidRDefault="00F9480E">
            <w:pPr>
              <w:pStyle w:val="agree"/>
            </w:pPr>
            <w:r>
              <w:t>СОГЛАСОВАНО</w:t>
            </w:r>
          </w:p>
          <w:p w:rsidR="00F9480E" w:rsidRDefault="00F9480E">
            <w:pPr>
              <w:pStyle w:val="agree"/>
            </w:pPr>
            <w:r>
              <w:t xml:space="preserve">Начальник инспекции </w:t>
            </w:r>
            <w:r>
              <w:br/>
              <w:t xml:space="preserve">Министерства по налогам и сборам </w:t>
            </w:r>
            <w:r>
              <w:br/>
              <w:t xml:space="preserve">Республики Беларусь </w:t>
            </w:r>
            <w:r>
              <w:br/>
              <w:t xml:space="preserve">по </w:t>
            </w:r>
            <w:proofErr w:type="spellStart"/>
            <w:r>
              <w:t>Ивьевскому</w:t>
            </w:r>
            <w:proofErr w:type="spellEnd"/>
            <w:r>
              <w:t xml:space="preserve"> району</w:t>
            </w:r>
          </w:p>
          <w:p w:rsidR="00F9480E" w:rsidRDefault="00F9480E">
            <w:pPr>
              <w:pStyle w:val="agreefio"/>
            </w:pPr>
            <w:proofErr w:type="spellStart"/>
            <w:r>
              <w:t>В.Н.Тарасов</w:t>
            </w:r>
            <w:proofErr w:type="spellEnd"/>
          </w:p>
          <w:p w:rsidR="00F9480E" w:rsidRDefault="00F9480E">
            <w:pPr>
              <w:pStyle w:val="agreedate"/>
            </w:pPr>
            <w:r>
              <w:t>28.11.2016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9480E" w:rsidRDefault="00F9480E">
            <w:pPr>
              <w:pStyle w:val="table10"/>
            </w:pPr>
            <w:r>
              <w:t> </w:t>
            </w:r>
          </w:p>
        </w:tc>
      </w:tr>
    </w:tbl>
    <w:p w:rsidR="00F9480E" w:rsidRDefault="00F9480E">
      <w:pPr>
        <w:pStyle w:val="newncpi"/>
      </w:pPr>
      <w:r>
        <w:t> </w:t>
      </w:r>
    </w:p>
    <w:p w:rsidR="003C3DFD" w:rsidRDefault="003C3DFD"/>
    <w:sectPr w:rsidR="003C3DFD" w:rsidSect="00F948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D46" w:rsidRDefault="00A44D46" w:rsidP="00F9480E">
      <w:r>
        <w:separator/>
      </w:r>
    </w:p>
  </w:endnote>
  <w:endnote w:type="continuationSeparator" w:id="0">
    <w:p w:rsidR="00A44D46" w:rsidRDefault="00A44D46" w:rsidP="00F94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0E" w:rsidRDefault="00F9480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0E" w:rsidRDefault="00F9480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F9480E" w:rsidTr="00F9480E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F9480E" w:rsidRDefault="00F9480E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1907593B" wp14:editId="49F6F1BE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F9480E" w:rsidRPr="00F9480E" w:rsidRDefault="00F9480E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F9480E" w:rsidRPr="00F9480E" w:rsidRDefault="00F9480E" w:rsidP="00F9480E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02.02.2017</w:t>
          </w:r>
        </w:p>
      </w:tc>
    </w:tr>
    <w:tr w:rsidR="00F9480E" w:rsidTr="00F9480E">
      <w:tc>
        <w:tcPr>
          <w:tcW w:w="900" w:type="dxa"/>
          <w:vMerge/>
        </w:tcPr>
        <w:p w:rsidR="00F9480E" w:rsidRDefault="00F9480E">
          <w:pPr>
            <w:pStyle w:val="a5"/>
          </w:pPr>
        </w:p>
      </w:tc>
      <w:tc>
        <w:tcPr>
          <w:tcW w:w="7202" w:type="dxa"/>
        </w:tcPr>
        <w:p w:rsidR="00F9480E" w:rsidRPr="00F9480E" w:rsidRDefault="00F9480E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F9480E" w:rsidRDefault="00F9480E">
          <w:pPr>
            <w:pStyle w:val="a5"/>
          </w:pPr>
        </w:p>
      </w:tc>
    </w:tr>
  </w:tbl>
  <w:p w:rsidR="00F9480E" w:rsidRDefault="00F948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D46" w:rsidRDefault="00A44D46" w:rsidP="00F9480E">
      <w:r>
        <w:separator/>
      </w:r>
    </w:p>
  </w:footnote>
  <w:footnote w:type="continuationSeparator" w:id="0">
    <w:p w:rsidR="00A44D46" w:rsidRDefault="00A44D46" w:rsidP="00F94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0E" w:rsidRDefault="00F9480E" w:rsidP="006F391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480E" w:rsidRDefault="00F94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0E" w:rsidRDefault="00F9480E" w:rsidP="006F391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9480E" w:rsidRDefault="00F948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0E" w:rsidRPr="00F9480E" w:rsidRDefault="00F9480E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0E"/>
    <w:rsid w:val="003C3DFD"/>
    <w:rsid w:val="00A44D46"/>
    <w:rsid w:val="00F9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9480E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F9480E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F9480E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F9480E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F9480E"/>
    <w:rPr>
      <w:rFonts w:eastAsiaTheme="minorEastAsia"/>
      <w:sz w:val="20"/>
      <w:szCs w:val="20"/>
      <w:lang w:eastAsia="ru-RU"/>
    </w:rPr>
  </w:style>
  <w:style w:type="paragraph" w:customStyle="1" w:styleId="agreefio">
    <w:name w:val="agreefio"/>
    <w:basedOn w:val="a"/>
    <w:rsid w:val="00F9480E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F9480E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F9480E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F9480E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F9480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9480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9480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9480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9480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9480E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948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480E"/>
  </w:style>
  <w:style w:type="paragraph" w:styleId="a5">
    <w:name w:val="footer"/>
    <w:basedOn w:val="a"/>
    <w:link w:val="a6"/>
    <w:uiPriority w:val="99"/>
    <w:unhideWhenUsed/>
    <w:rsid w:val="00F948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480E"/>
  </w:style>
  <w:style w:type="character" w:styleId="a7">
    <w:name w:val="page number"/>
    <w:basedOn w:val="a0"/>
    <w:uiPriority w:val="99"/>
    <w:semiHidden/>
    <w:unhideWhenUsed/>
    <w:rsid w:val="00F9480E"/>
  </w:style>
  <w:style w:type="table" w:styleId="a8">
    <w:name w:val="Table Grid"/>
    <w:basedOn w:val="a1"/>
    <w:uiPriority w:val="59"/>
    <w:rsid w:val="00F94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9480E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F9480E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F9480E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F9480E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F9480E"/>
    <w:rPr>
      <w:rFonts w:eastAsiaTheme="minorEastAsia"/>
      <w:sz w:val="20"/>
      <w:szCs w:val="20"/>
      <w:lang w:eastAsia="ru-RU"/>
    </w:rPr>
  </w:style>
  <w:style w:type="paragraph" w:customStyle="1" w:styleId="agreefio">
    <w:name w:val="agreefio"/>
    <w:basedOn w:val="a"/>
    <w:rsid w:val="00F9480E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F9480E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F9480E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F9480E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F9480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9480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9480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9480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9480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9480E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948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480E"/>
  </w:style>
  <w:style w:type="paragraph" w:styleId="a5">
    <w:name w:val="footer"/>
    <w:basedOn w:val="a"/>
    <w:link w:val="a6"/>
    <w:uiPriority w:val="99"/>
    <w:unhideWhenUsed/>
    <w:rsid w:val="00F948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480E"/>
  </w:style>
  <w:style w:type="character" w:styleId="a7">
    <w:name w:val="page number"/>
    <w:basedOn w:val="a0"/>
    <w:uiPriority w:val="99"/>
    <w:semiHidden/>
    <w:unhideWhenUsed/>
    <w:rsid w:val="00F9480E"/>
  </w:style>
  <w:style w:type="table" w:styleId="a8">
    <w:name w:val="Table Grid"/>
    <w:basedOn w:val="a1"/>
    <w:uiPriority w:val="59"/>
    <w:rsid w:val="00F94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1951</Characters>
  <Application>Microsoft Office Word</Application>
  <DocSecurity>0</DocSecurity>
  <Lines>46</Lines>
  <Paragraphs>25</Paragraphs>
  <ScaleCrop>false</ScaleCrop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2017-02-02T05:32:00Z</dcterms:created>
  <dcterms:modified xsi:type="dcterms:W3CDTF">2017-02-02T05:33:00Z</dcterms:modified>
</cp:coreProperties>
</file>